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FA" w:rsidRPr="00551A16" w:rsidRDefault="009427FA" w:rsidP="009427FA">
      <w:pPr>
        <w:pStyle w:val="Title"/>
        <w:rPr>
          <w:rFonts w:eastAsia="Times New Roman"/>
          <w:color w:val="auto"/>
        </w:rPr>
      </w:pPr>
      <w:r w:rsidRPr="00551A16">
        <w:rPr>
          <w:rFonts w:eastAsia="Times New Roman"/>
          <w:color w:val="auto"/>
        </w:rPr>
        <w:t>CounselorMax® Security and Hosting FAQ</w:t>
      </w:r>
    </w:p>
    <w:p w:rsidR="008548F0" w:rsidRPr="00551A16" w:rsidRDefault="00826FCB" w:rsidP="009427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Where is the CounselorMax® application Hosted</w:t>
      </w:r>
      <w:r w:rsidR="008548F0" w:rsidRPr="00551A16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8548F0" w:rsidRPr="00551A16">
        <w:rPr>
          <w:rFonts w:ascii="Arial" w:eastAsia="Times New Roman" w:hAnsi="Arial" w:cs="Arial"/>
          <w:sz w:val="20"/>
          <w:szCs w:val="20"/>
        </w:rPr>
        <w:t> </w:t>
      </w: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Arial" w:eastAsia="Times New Roman" w:hAnsi="Arial" w:cs="Arial"/>
          <w:sz w:val="20"/>
          <w:szCs w:val="20"/>
        </w:rPr>
        <w:t>Dynaxys</w:t>
      </w:r>
      <w:r w:rsidR="0089391E" w:rsidRPr="00551A16">
        <w:rPr>
          <w:rFonts w:ascii="Arial" w:eastAsia="Times New Roman" w:hAnsi="Arial" w:cs="Arial"/>
          <w:sz w:val="20"/>
          <w:szCs w:val="20"/>
        </w:rPr>
        <w:t xml:space="preserve"> (</w:t>
      </w:r>
      <w:hyperlink r:id="rId5" w:history="1">
        <w:r w:rsidR="0089391E" w:rsidRPr="00551A16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www.dynaxys.com</w:t>
        </w:r>
      </w:hyperlink>
      <w:r w:rsidR="0089391E" w:rsidRPr="00551A16">
        <w:rPr>
          <w:rFonts w:ascii="Arial" w:eastAsia="Times New Roman" w:hAnsi="Arial" w:cs="Arial"/>
          <w:sz w:val="20"/>
          <w:szCs w:val="20"/>
        </w:rPr>
        <w:t xml:space="preserve">) </w:t>
      </w:r>
      <w:r w:rsidRPr="00551A16">
        <w:rPr>
          <w:rFonts w:ascii="Arial" w:eastAsia="Times New Roman" w:hAnsi="Arial" w:cs="Arial"/>
          <w:sz w:val="20"/>
          <w:szCs w:val="20"/>
        </w:rPr>
        <w:t xml:space="preserve"> </w:t>
      </w:r>
      <w:r w:rsidR="0011577A" w:rsidRPr="00551A16">
        <w:rPr>
          <w:rFonts w:ascii="Arial" w:eastAsia="Times New Roman" w:hAnsi="Arial" w:cs="Arial"/>
          <w:sz w:val="20"/>
          <w:szCs w:val="20"/>
        </w:rPr>
        <w:t xml:space="preserve"> </w:t>
      </w:r>
      <w:r w:rsidR="0089391E" w:rsidRPr="00551A16">
        <w:rPr>
          <w:rFonts w:ascii="Arial" w:eastAsia="Times New Roman" w:hAnsi="Arial" w:cs="Arial"/>
          <w:sz w:val="20"/>
          <w:szCs w:val="20"/>
        </w:rPr>
        <w:t xml:space="preserve"> is </w:t>
      </w:r>
      <w:r w:rsidR="00551A16" w:rsidRPr="00551A16">
        <w:rPr>
          <w:rFonts w:ascii="Arial" w:eastAsia="Times New Roman" w:hAnsi="Arial" w:cs="Arial"/>
          <w:sz w:val="20"/>
          <w:szCs w:val="20"/>
        </w:rPr>
        <w:t xml:space="preserve">a managed </w:t>
      </w:r>
      <w:r w:rsidRPr="00551A16">
        <w:rPr>
          <w:rFonts w:ascii="Arial" w:eastAsia="Times New Roman" w:hAnsi="Arial" w:cs="Arial"/>
          <w:sz w:val="20"/>
          <w:szCs w:val="20"/>
        </w:rPr>
        <w:t>hosting</w:t>
      </w:r>
      <w:r w:rsidR="0089391E" w:rsidRPr="00551A16">
        <w:rPr>
          <w:rFonts w:ascii="Arial" w:eastAsia="Times New Roman" w:hAnsi="Arial" w:cs="Arial"/>
          <w:sz w:val="20"/>
          <w:szCs w:val="20"/>
        </w:rPr>
        <w:t xml:space="preserve"> service provider</w:t>
      </w:r>
      <w:r w:rsidRPr="00551A16">
        <w:rPr>
          <w:rFonts w:ascii="Arial" w:eastAsia="Times New Roman" w:hAnsi="Arial" w:cs="Arial"/>
          <w:sz w:val="20"/>
          <w:szCs w:val="20"/>
        </w:rPr>
        <w:t xml:space="preserve"> with 30 years experience with numerous government, private and non-profit clients.  They host other applications for NW and have many other clients including HUD, FDIC and Price Waterhouse Coopers, to name a few. </w:t>
      </w:r>
    </w:p>
    <w:p w:rsidR="00535BB5" w:rsidRPr="00551A16" w:rsidRDefault="00535BB5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8F0" w:rsidRPr="00551A16" w:rsidRDefault="008548F0" w:rsidP="001650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7432B0" w:rsidRPr="00551A16">
        <w:rPr>
          <w:rFonts w:ascii="Times New Roman" w:eastAsia="Times New Roman" w:hAnsi="Times New Roman" w:cs="Times New Roman"/>
          <w:sz w:val="24"/>
          <w:szCs w:val="24"/>
        </w:rPr>
        <w:t>technology platform is CounselorMax® run on?</w:t>
      </w:r>
    </w:p>
    <w:p w:rsidR="008548F0" w:rsidRPr="00551A16" w:rsidRDefault="00826FCB" w:rsidP="008548F0">
      <w:pPr>
        <w:spacing w:after="100" w:line="240" w:lineRule="auto"/>
        <w:rPr>
          <w:rFonts w:ascii="Arial" w:eastAsia="Times New Roman" w:hAnsi="Arial" w:cs="Arial"/>
          <w:sz w:val="20"/>
          <w:szCs w:val="20"/>
        </w:rPr>
      </w:pPr>
      <w:r w:rsidRPr="00551A16">
        <w:rPr>
          <w:rFonts w:ascii="Arial" w:eastAsia="Times New Roman" w:hAnsi="Arial" w:cs="Arial"/>
          <w:sz w:val="20"/>
          <w:szCs w:val="20"/>
        </w:rPr>
        <w:t>CounselorMax® uses primarily Microsoft technology.  The database is run on a SQL Server platform, the application is hosted on Microsoft Servers (application server and Web server [IIS]).  All servers have extensive redundancy.</w:t>
      </w:r>
    </w:p>
    <w:p w:rsidR="008548F0" w:rsidRPr="00551A16" w:rsidRDefault="008548F0" w:rsidP="008548F0">
      <w:pPr>
        <w:rPr>
          <w:rFonts w:ascii="Arial" w:hAnsi="Arial" w:cs="Arial"/>
          <w:sz w:val="20"/>
          <w:szCs w:val="20"/>
        </w:rPr>
      </w:pP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8F0" w:rsidRPr="00551A16" w:rsidRDefault="008548F0" w:rsidP="001650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What kind of redundancy is in place? </w:t>
      </w:r>
      <w:r w:rsidRPr="00551A16">
        <w:rPr>
          <w:rFonts w:ascii="Arial" w:eastAsia="Times New Roman" w:hAnsi="Arial" w:cs="Arial"/>
          <w:sz w:val="20"/>
          <w:szCs w:val="20"/>
        </w:rPr>
        <w:t> </w:t>
      </w:r>
    </w:p>
    <w:p w:rsidR="008548F0" w:rsidRPr="00551A16" w:rsidRDefault="008548F0" w:rsidP="008548F0">
      <w:pPr>
        <w:rPr>
          <w:rFonts w:ascii="Arial" w:hAnsi="Arial" w:cs="Arial"/>
          <w:sz w:val="20"/>
          <w:szCs w:val="20"/>
        </w:rPr>
      </w:pPr>
      <w:r w:rsidRPr="00551A16">
        <w:rPr>
          <w:rFonts w:ascii="Arial" w:hAnsi="Arial" w:cs="Arial"/>
          <w:sz w:val="20"/>
          <w:szCs w:val="20"/>
        </w:rPr>
        <w:t xml:space="preserve">Disk-to-disk full database and incremental (differential) backups are performed nightly.  Full System backups are performed </w:t>
      </w:r>
      <w:r w:rsidR="00551A16" w:rsidRPr="00551A16">
        <w:rPr>
          <w:rFonts w:ascii="Arial" w:hAnsi="Arial" w:cs="Arial"/>
          <w:sz w:val="20"/>
          <w:szCs w:val="20"/>
        </w:rPr>
        <w:t>weekly we</w:t>
      </w:r>
      <w:r w:rsidR="006A54AB" w:rsidRPr="00551A16">
        <w:rPr>
          <w:rFonts w:ascii="Arial" w:hAnsi="Arial" w:cs="Arial"/>
          <w:sz w:val="20"/>
          <w:szCs w:val="20"/>
        </w:rPr>
        <w:t xml:space="preserve"> currently </w:t>
      </w:r>
      <w:r w:rsidRPr="00551A16">
        <w:rPr>
          <w:rFonts w:ascii="Arial" w:hAnsi="Arial" w:cs="Arial"/>
          <w:sz w:val="20"/>
          <w:szCs w:val="20"/>
        </w:rPr>
        <w:t>would use a restore from backup methodology in the event of complete loss of service at our primary site.  Worst case return to service would be 48 hours with best-case (without our primary site) of 12 hours to return to service.</w:t>
      </w:r>
    </w:p>
    <w:p w:rsidR="008548F0" w:rsidRPr="00551A16" w:rsidRDefault="008548F0" w:rsidP="008548F0">
      <w:pPr>
        <w:rPr>
          <w:rFonts w:ascii="Arial" w:hAnsi="Arial" w:cs="Arial"/>
          <w:sz w:val="20"/>
          <w:szCs w:val="20"/>
        </w:rPr>
      </w:pPr>
      <w:r w:rsidRPr="00551A16">
        <w:rPr>
          <w:rFonts w:ascii="Arial" w:hAnsi="Arial" w:cs="Arial"/>
          <w:sz w:val="20"/>
          <w:szCs w:val="20"/>
        </w:rPr>
        <w:t>Dynaxys provides disaster recovery services using space in a third-party data</w:t>
      </w:r>
      <w:r w:rsidR="00826FCB" w:rsidRPr="00551A16">
        <w:rPr>
          <w:rFonts w:ascii="Arial" w:hAnsi="Arial" w:cs="Arial"/>
          <w:sz w:val="20"/>
          <w:szCs w:val="20"/>
        </w:rPr>
        <w:t xml:space="preserve"> center in </w:t>
      </w:r>
      <w:proofErr w:type="gramStart"/>
      <w:r w:rsidR="00826FCB" w:rsidRPr="00551A16">
        <w:rPr>
          <w:rFonts w:ascii="Arial" w:hAnsi="Arial" w:cs="Arial"/>
          <w:sz w:val="20"/>
          <w:szCs w:val="20"/>
        </w:rPr>
        <w:t>If</w:t>
      </w:r>
      <w:proofErr w:type="gramEnd"/>
      <w:r w:rsidR="00826FCB" w:rsidRPr="00551A16">
        <w:rPr>
          <w:rFonts w:ascii="Arial" w:hAnsi="Arial" w:cs="Arial"/>
          <w:sz w:val="20"/>
          <w:szCs w:val="20"/>
        </w:rPr>
        <w:t xml:space="preserve"> the primary site is down failover service to the disaster recovery site can be established in 15 minutes.</w:t>
      </w: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48F0" w:rsidRPr="00551A16" w:rsidRDefault="008548F0" w:rsidP="001650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Who is liable for data loss and data theft? </w:t>
      </w:r>
      <w:r w:rsidRPr="00551A16">
        <w:rPr>
          <w:rFonts w:ascii="Arial" w:eastAsia="Times New Roman" w:hAnsi="Arial" w:cs="Arial"/>
          <w:sz w:val="20"/>
          <w:szCs w:val="20"/>
        </w:rPr>
        <w:t> </w:t>
      </w:r>
    </w:p>
    <w:p w:rsidR="008548F0" w:rsidRPr="00551A16" w:rsidRDefault="008548F0" w:rsidP="008548F0">
      <w:pPr>
        <w:spacing w:after="100" w:line="240" w:lineRule="auto"/>
        <w:rPr>
          <w:rFonts w:ascii="Arial" w:eastAsia="Times New Roman" w:hAnsi="Arial" w:cs="Arial"/>
          <w:sz w:val="20"/>
          <w:szCs w:val="20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F14B0" w:rsidRPr="00551A16">
        <w:rPr>
          <w:rFonts w:ascii="Arial" w:eastAsia="Times New Roman" w:hAnsi="Arial" w:cs="Arial"/>
          <w:sz w:val="20"/>
          <w:szCs w:val="20"/>
        </w:rPr>
        <w:t>See EULA</w:t>
      </w: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48F0" w:rsidRPr="00551A16" w:rsidRDefault="008548F0" w:rsidP="001650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What kind of physical and technological barriers are in place to prevent unauthorized access to the data? </w:t>
      </w:r>
      <w:r w:rsidRPr="00551A16">
        <w:rPr>
          <w:rFonts w:ascii="Arial" w:eastAsia="Times New Roman" w:hAnsi="Arial" w:cs="Arial"/>
          <w:sz w:val="20"/>
          <w:szCs w:val="20"/>
        </w:rPr>
        <w:t> </w:t>
      </w: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2D06" w:rsidRPr="00551A16" w:rsidRDefault="0011577A">
      <w:r w:rsidRPr="00551A16">
        <w:lastRenderedPageBreak/>
        <w:t>CounselorMax® is subject to yearly security audits by a third party vendor to help ensure the integrity of all data.  In addition, with each application update and release, the entire application is subject penetration and vulnerability test</w:t>
      </w:r>
      <w:r w:rsidR="007E7068" w:rsidRPr="00551A16">
        <w:t>s</w:t>
      </w:r>
      <w:r w:rsidRPr="00551A16">
        <w:t xml:space="preserve">.  If any </w:t>
      </w:r>
      <w:r w:rsidR="007E7068" w:rsidRPr="00551A16">
        <w:t xml:space="preserve">vulnerability is </w:t>
      </w:r>
      <w:r w:rsidRPr="00551A16">
        <w:t>identified they are proactively addressed.</w:t>
      </w:r>
    </w:p>
    <w:p w:rsidR="00C85C31" w:rsidRPr="00551A16" w:rsidRDefault="006E031D" w:rsidP="007E7068">
      <w:pPr>
        <w:rPr>
          <w:rFonts w:ascii="Arial" w:hAnsi="Arial" w:cs="Arial"/>
          <w:sz w:val="20"/>
          <w:szCs w:val="20"/>
        </w:rPr>
      </w:pPr>
      <w:r w:rsidRPr="00551A16">
        <w:rPr>
          <w:rFonts w:ascii="Arial" w:hAnsi="Arial" w:cs="Arial"/>
          <w:sz w:val="20"/>
          <w:szCs w:val="20"/>
        </w:rPr>
        <w:t>Dynaxsys completes a SSAE16 SOC1 Type 2 Audit</w:t>
      </w:r>
      <w:r w:rsidR="007E7068" w:rsidRPr="00551A16">
        <w:rPr>
          <w:rFonts w:ascii="Arial" w:hAnsi="Arial" w:cs="Arial"/>
          <w:sz w:val="20"/>
          <w:szCs w:val="20"/>
        </w:rPr>
        <w:t xml:space="preserve"> on an </w:t>
      </w:r>
      <w:r w:rsidRPr="00551A16">
        <w:rPr>
          <w:rFonts w:ascii="Arial" w:hAnsi="Arial" w:cs="Arial"/>
          <w:sz w:val="20"/>
          <w:szCs w:val="20"/>
        </w:rPr>
        <w:t xml:space="preserve">annual basis. This type of audit consists </w:t>
      </w:r>
      <w:r w:rsidR="0074535A" w:rsidRPr="00551A16">
        <w:rPr>
          <w:rFonts w:ascii="Arial" w:hAnsi="Arial" w:cs="Arial"/>
          <w:sz w:val="20"/>
          <w:szCs w:val="20"/>
        </w:rPr>
        <w:t xml:space="preserve">a review of the physical and technological measures in place in order effectively to protect customer information managed within their facility. </w:t>
      </w:r>
    </w:p>
    <w:p w:rsidR="008548F0" w:rsidRPr="00551A16" w:rsidRDefault="008548F0" w:rsidP="00C85C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How is unauthorized access tracked and reported? </w:t>
      </w:r>
      <w:r w:rsidRPr="00551A16">
        <w:rPr>
          <w:rFonts w:ascii="Arial" w:eastAsia="Times New Roman" w:hAnsi="Arial" w:cs="Arial"/>
          <w:sz w:val="20"/>
          <w:szCs w:val="20"/>
        </w:rPr>
        <w:t> </w:t>
      </w:r>
    </w:p>
    <w:p w:rsidR="00165075" w:rsidRPr="00551A16" w:rsidRDefault="00165075" w:rsidP="00165075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548F0" w:rsidRPr="00551A16" w:rsidRDefault="00826FCB" w:rsidP="00C05908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551A16">
        <w:rPr>
          <w:rFonts w:ascii="Arial" w:hAnsi="Arial" w:cs="Arial"/>
          <w:sz w:val="20"/>
          <w:szCs w:val="20"/>
        </w:rPr>
        <w:t xml:space="preserve">.  </w:t>
      </w:r>
      <w:r w:rsidR="0011577A" w:rsidRPr="00551A16">
        <w:rPr>
          <w:rFonts w:ascii="Arial" w:hAnsi="Arial" w:cs="Arial"/>
          <w:sz w:val="20"/>
          <w:szCs w:val="20"/>
        </w:rPr>
        <w:t>Logs are generated and reviewed daily with automatic support ticket generation.</w:t>
      </w:r>
      <w:r w:rsidRPr="00551A16">
        <w:rPr>
          <w:rFonts w:ascii="Arial" w:hAnsi="Arial" w:cs="Arial"/>
          <w:sz w:val="20"/>
          <w:szCs w:val="20"/>
        </w:rPr>
        <w:t xml:space="preserve"> </w:t>
      </w:r>
      <w:r w:rsidR="008548F0" w:rsidRPr="00551A16">
        <w:rPr>
          <w:rFonts w:ascii="Arial" w:hAnsi="Arial" w:cs="Arial"/>
          <w:sz w:val="20"/>
          <w:szCs w:val="20"/>
        </w:rPr>
        <w:t>Support tickets are automatically generated for the log review and are updated with any notes from the review.  Tickets are closed after all anomalies are reviewed and cleared.</w:t>
      </w:r>
    </w:p>
    <w:p w:rsidR="00C05908" w:rsidRPr="00551A16" w:rsidRDefault="00C05908" w:rsidP="00C0590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548F0" w:rsidRPr="00551A16" w:rsidRDefault="008548F0" w:rsidP="00C0590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8F0" w:rsidRPr="00551A16" w:rsidRDefault="008548F0" w:rsidP="008548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7C95" w:rsidRDefault="008548F0" w:rsidP="001C7C9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 xml:space="preserve">What is the service uptime guarantee (if any)? </w:t>
      </w:r>
    </w:p>
    <w:p w:rsidR="009C6DA1" w:rsidRPr="00551A16" w:rsidRDefault="009C6DA1" w:rsidP="009C6DA1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C7C95" w:rsidRPr="00551A16" w:rsidRDefault="008548F0" w:rsidP="00C05908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551A16">
        <w:rPr>
          <w:rFonts w:ascii="Arial" w:hAnsi="Arial" w:cs="Arial"/>
          <w:sz w:val="20"/>
          <w:szCs w:val="20"/>
        </w:rPr>
        <w:t>Our uptime target is 100%</w:t>
      </w:r>
      <w:r w:rsidR="00551A16" w:rsidRPr="00551A16">
        <w:rPr>
          <w:rFonts w:ascii="Arial" w:hAnsi="Arial" w:cs="Arial"/>
          <w:sz w:val="20"/>
          <w:szCs w:val="20"/>
        </w:rPr>
        <w:t>, however this is not guaranteed.</w:t>
      </w:r>
    </w:p>
    <w:p w:rsidR="001C7C95" w:rsidRPr="00551A16" w:rsidRDefault="001C7C95" w:rsidP="00C0590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1C7C95" w:rsidRPr="00551A16" w:rsidRDefault="001C7C95" w:rsidP="00C0590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1C7C95" w:rsidRPr="00551A16" w:rsidRDefault="001C7C95" w:rsidP="001C7C9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 xml:space="preserve">What is the uptime track record? </w:t>
      </w:r>
    </w:p>
    <w:p w:rsidR="001C7C95" w:rsidRPr="00551A16" w:rsidRDefault="001C7C95" w:rsidP="001C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8F0" w:rsidRPr="00551A16" w:rsidRDefault="004B55F0" w:rsidP="00C05908">
      <w:pPr>
        <w:pStyle w:val="ListParagraph"/>
        <w:ind w:left="0"/>
        <w:rPr>
          <w:rFonts w:ascii="Arial" w:hAnsi="Arial" w:cs="Arial"/>
          <w:i/>
          <w:sz w:val="20"/>
          <w:szCs w:val="20"/>
        </w:rPr>
      </w:pPr>
      <w:r w:rsidRPr="00551A16">
        <w:rPr>
          <w:rFonts w:ascii="Arial" w:hAnsi="Arial" w:cs="Arial"/>
          <w:sz w:val="20"/>
          <w:szCs w:val="20"/>
        </w:rPr>
        <w:t>100% uptime, over</w:t>
      </w:r>
      <w:r w:rsidR="00826FCB" w:rsidRPr="00551A16">
        <w:rPr>
          <w:rFonts w:ascii="Arial" w:hAnsi="Arial" w:cs="Arial"/>
          <w:sz w:val="20"/>
          <w:szCs w:val="20"/>
        </w:rPr>
        <w:t xml:space="preserve"> the</w:t>
      </w:r>
      <w:r w:rsidRPr="00551A16">
        <w:rPr>
          <w:rFonts w:ascii="Arial" w:hAnsi="Arial" w:cs="Arial"/>
          <w:sz w:val="20"/>
          <w:szCs w:val="20"/>
        </w:rPr>
        <w:t xml:space="preserve"> past</w:t>
      </w:r>
      <w:r w:rsidR="00826FCB" w:rsidRPr="00551A16">
        <w:rPr>
          <w:rFonts w:ascii="Arial" w:hAnsi="Arial" w:cs="Arial"/>
          <w:sz w:val="20"/>
          <w:szCs w:val="20"/>
        </w:rPr>
        <w:t xml:space="preserve"> four years</w:t>
      </w:r>
      <w:r w:rsidR="008548F0" w:rsidRPr="00551A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E031D" w:rsidRPr="00551A16">
        <w:rPr>
          <w:rFonts w:ascii="Arial" w:hAnsi="Arial" w:cs="Arial"/>
          <w:i/>
          <w:sz w:val="20"/>
          <w:szCs w:val="20"/>
        </w:rPr>
        <w:t>T</w:t>
      </w:r>
      <w:r w:rsidR="00AF5122" w:rsidRPr="00551A16">
        <w:rPr>
          <w:rFonts w:ascii="Arial" w:hAnsi="Arial" w:cs="Arial"/>
          <w:i/>
          <w:sz w:val="20"/>
          <w:szCs w:val="20"/>
        </w:rPr>
        <w:t>he</w:t>
      </w:r>
      <w:proofErr w:type="gramEnd"/>
      <w:r w:rsidR="00551A16" w:rsidRPr="00551A16">
        <w:rPr>
          <w:rFonts w:ascii="Arial" w:hAnsi="Arial" w:cs="Arial"/>
          <w:i/>
          <w:sz w:val="20"/>
          <w:szCs w:val="20"/>
        </w:rPr>
        <w:t xml:space="preserve"> </w:t>
      </w:r>
      <w:r w:rsidR="00AF5122" w:rsidRPr="00551A16">
        <w:rPr>
          <w:rFonts w:ascii="Arial" w:hAnsi="Arial" w:cs="Arial"/>
          <w:i/>
          <w:sz w:val="20"/>
          <w:szCs w:val="20"/>
        </w:rPr>
        <w:t>only down time has been for planned maintenance and system updates.  We’ve had no unplanned down-time.</w:t>
      </w:r>
    </w:p>
    <w:p w:rsidR="008548F0" w:rsidRPr="00551A16" w:rsidRDefault="008548F0" w:rsidP="008548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48F0" w:rsidRPr="00551A16" w:rsidRDefault="008548F0" w:rsidP="00165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rPr>
          <w:rFonts w:ascii="Times New Roman" w:eastAsia="Times New Roman" w:hAnsi="Times New Roman" w:cs="Times New Roman"/>
          <w:sz w:val="24"/>
          <w:szCs w:val="24"/>
        </w:rPr>
        <w:t xml:space="preserve">What are the password requirements for CounselorMax? </w:t>
      </w:r>
    </w:p>
    <w:p w:rsidR="00632D06" w:rsidRPr="00551A16" w:rsidRDefault="00632D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632D06" w:rsidRPr="00551A16" w:rsidRDefault="001157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51A16">
        <w:t>The following password policies apply to all CounselorMax® end-</w:t>
      </w:r>
      <w:r w:rsidR="0089391E" w:rsidRPr="00551A16">
        <w:t>user accounts</w:t>
      </w:r>
    </w:p>
    <w:p w:rsidR="00632D06" w:rsidRPr="00551A16" w:rsidRDefault="00AF5122">
      <w:pPr>
        <w:jc w:val="both"/>
      </w:pPr>
      <w:r w:rsidRPr="00551A16">
        <w:t xml:space="preserve"> The minimum password length is 8 characters.  The maximum length is 40 characters. </w:t>
      </w:r>
      <w:r w:rsidR="0089391E" w:rsidRPr="00551A16">
        <w:t xml:space="preserve"> A </w:t>
      </w:r>
      <w:proofErr w:type="gramStart"/>
      <w:r w:rsidR="0089391E" w:rsidRPr="00551A16">
        <w:t>password  is</w:t>
      </w:r>
      <w:proofErr w:type="gramEnd"/>
      <w:r w:rsidR="0089391E" w:rsidRPr="00551A16">
        <w:t xml:space="preserve"> required to have a combination of uppercase &amp; lowercase letters and numbers in order to be created. </w:t>
      </w:r>
    </w:p>
    <w:p w:rsidR="00632D06" w:rsidRPr="00551A16" w:rsidRDefault="00AF5122">
      <w:pPr>
        <w:jc w:val="both"/>
      </w:pPr>
      <w:r w:rsidRPr="00551A16">
        <w:rPr>
          <w:b/>
        </w:rPr>
        <w:t>Maximum Password age</w:t>
      </w:r>
      <w:r w:rsidRPr="00551A16">
        <w:t xml:space="preserve">: a password cannot be used for more than 90 days.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11577A" w:rsidRPr="00551A16" w:rsidTr="006A54AB">
        <w:trPr>
          <w:trHeight w:val="650"/>
        </w:trPr>
        <w:tc>
          <w:tcPr>
            <w:tcW w:w="8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06" w:rsidRPr="00551A16" w:rsidRDefault="0011577A">
            <w:pPr>
              <w:pStyle w:val="Default"/>
              <w:adjustRightInd/>
              <w:jc w:val="both"/>
              <w:rPr>
                <w:rFonts w:asciiTheme="minorHAnsi" w:hAnsiTheme="minorHAnsi" w:cstheme="minorHAnsi"/>
                <w:color w:val="auto"/>
              </w:rPr>
            </w:pPr>
            <w:r w:rsidRPr="00551A16">
              <w:rPr>
                <w:rFonts w:asciiTheme="minorHAnsi" w:hAnsiTheme="minorHAnsi" w:cstheme="minorHAnsi"/>
                <w:b/>
                <w:color w:val="auto"/>
              </w:rPr>
              <w:t>Password History</w:t>
            </w:r>
            <w:r w:rsidRPr="00551A16">
              <w:rPr>
                <w:rFonts w:asciiTheme="minorHAnsi" w:hAnsiTheme="minorHAnsi" w:cstheme="minorHAnsi"/>
                <w:color w:val="auto"/>
              </w:rPr>
              <w:t xml:space="preserve">: Do not allow an individual to submit a new password that is the same as any of the last four passwords he or she has used. </w:t>
            </w:r>
          </w:p>
          <w:p w:rsidR="00632D06" w:rsidRPr="00551A16" w:rsidRDefault="00632D06">
            <w:pPr>
              <w:pStyle w:val="Default"/>
              <w:adjustRightInd/>
              <w:ind w:left="36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:rsidR="00632D06" w:rsidRPr="00551A16" w:rsidRDefault="0011577A">
            <w:pPr>
              <w:pStyle w:val="Default"/>
              <w:adjustRightInd/>
              <w:ind w:left="3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51A16">
              <w:rPr>
                <w:rFonts w:asciiTheme="minorHAnsi" w:hAnsiTheme="minorHAnsi" w:cstheme="minorHAnsi"/>
                <w:b/>
                <w:color w:val="auto"/>
              </w:rPr>
              <w:lastRenderedPageBreak/>
              <w:t>Maximum Login failures</w:t>
            </w:r>
            <w:r w:rsidRPr="00551A16">
              <w:rPr>
                <w:rFonts w:asciiTheme="minorHAnsi" w:hAnsiTheme="minorHAnsi" w:cstheme="minorHAnsi"/>
                <w:color w:val="auto"/>
              </w:rPr>
              <w:t>: limit repeated access attempts by locking out the user ID after six attempts.</w:t>
            </w:r>
          </w:p>
          <w:p w:rsidR="00632D06" w:rsidRPr="00551A16" w:rsidRDefault="00632D06">
            <w:pPr>
              <w:pStyle w:val="Default"/>
              <w:adjustRightInd/>
              <w:ind w:left="36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632D06" w:rsidRPr="00551A16" w:rsidRDefault="00AF5122">
      <w:pPr>
        <w:spacing w:after="0" w:line="240" w:lineRule="auto"/>
        <w:ind w:left="360"/>
        <w:jc w:val="both"/>
        <w:rPr>
          <w:rFonts w:cstheme="minorHAnsi"/>
          <w:sz w:val="24"/>
        </w:rPr>
      </w:pPr>
      <w:r w:rsidRPr="00551A16">
        <w:rPr>
          <w:rFonts w:cstheme="minorHAnsi"/>
          <w:b/>
          <w:sz w:val="24"/>
        </w:rPr>
        <w:lastRenderedPageBreak/>
        <w:t>Inactivity period</w:t>
      </w:r>
      <w:r w:rsidRPr="00551A16">
        <w:rPr>
          <w:rFonts w:cstheme="minorHAnsi"/>
          <w:sz w:val="24"/>
        </w:rPr>
        <w:t>: a user account will be disabled after 90 days of inactivity</w:t>
      </w:r>
    </w:p>
    <w:p w:rsidR="00632D06" w:rsidRPr="00551A16" w:rsidRDefault="00632D06">
      <w:pPr>
        <w:spacing w:after="0" w:line="240" w:lineRule="auto"/>
        <w:ind w:left="360"/>
        <w:jc w:val="both"/>
        <w:rPr>
          <w:rFonts w:cstheme="minorHAnsi"/>
          <w:sz w:val="24"/>
        </w:rPr>
      </w:pPr>
    </w:p>
    <w:p w:rsidR="00632D06" w:rsidRPr="00551A16" w:rsidRDefault="00AF5122">
      <w:pPr>
        <w:spacing w:after="0" w:line="240" w:lineRule="auto"/>
        <w:ind w:left="360"/>
        <w:jc w:val="both"/>
        <w:rPr>
          <w:rFonts w:cstheme="minorHAnsi"/>
          <w:sz w:val="24"/>
        </w:rPr>
      </w:pPr>
      <w:r w:rsidRPr="00551A16">
        <w:rPr>
          <w:rFonts w:cstheme="minorHAnsi"/>
          <w:sz w:val="24"/>
        </w:rPr>
        <w:t xml:space="preserve"> </w:t>
      </w:r>
      <w:r w:rsidRPr="00551A16">
        <w:rPr>
          <w:rFonts w:cstheme="minorHAnsi"/>
          <w:b/>
          <w:sz w:val="24"/>
        </w:rPr>
        <w:t>Idle session time</w:t>
      </w:r>
      <w:r w:rsidRPr="00551A16">
        <w:rPr>
          <w:rFonts w:cstheme="minorHAnsi"/>
          <w:sz w:val="24"/>
        </w:rPr>
        <w:t>: If a session is idle for more than 15 minutes, users are forced to re-authenticate</w:t>
      </w:r>
    </w:p>
    <w:p w:rsidR="001C7C95" w:rsidRPr="00551A16" w:rsidRDefault="001C7C95" w:rsidP="008548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C7C95" w:rsidRPr="00551A16" w:rsidRDefault="001C7C95" w:rsidP="001157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51A16">
        <w:rPr>
          <w:rFonts w:ascii="Arial" w:eastAsia="Times New Roman" w:hAnsi="Arial" w:cs="Arial"/>
          <w:sz w:val="20"/>
          <w:szCs w:val="20"/>
        </w:rPr>
        <w:t>How is data encrypted in CounselorMax®?</w:t>
      </w:r>
    </w:p>
    <w:p w:rsidR="008548F0" w:rsidRPr="00551A16" w:rsidRDefault="004B55F0" w:rsidP="008548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1A16">
        <w:t>While accessing CounselorMax ® application all data is encrypted in transit via the HTTPS protocol.  In addition, critical data elements are encrypted at rest within the backend database.</w:t>
      </w:r>
    </w:p>
    <w:p w:rsidR="008548F0" w:rsidRPr="00551A16" w:rsidRDefault="008548F0"/>
    <w:sectPr w:rsidR="008548F0" w:rsidRPr="00551A16" w:rsidSect="005B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39F"/>
    <w:multiLevelType w:val="multilevel"/>
    <w:tmpl w:val="0EF4F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45389"/>
    <w:multiLevelType w:val="multilevel"/>
    <w:tmpl w:val="C5EEE0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DD59A2"/>
    <w:multiLevelType w:val="multilevel"/>
    <w:tmpl w:val="EA0C76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BE67E75"/>
    <w:multiLevelType w:val="multilevel"/>
    <w:tmpl w:val="59B870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D9813EA"/>
    <w:multiLevelType w:val="multilevel"/>
    <w:tmpl w:val="55A285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1C07CD2"/>
    <w:multiLevelType w:val="multilevel"/>
    <w:tmpl w:val="C3AAFE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A2631FF"/>
    <w:multiLevelType w:val="multilevel"/>
    <w:tmpl w:val="7C72B4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E061F12"/>
    <w:multiLevelType w:val="multilevel"/>
    <w:tmpl w:val="5A361E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9AF7FBE"/>
    <w:multiLevelType w:val="multilevel"/>
    <w:tmpl w:val="0A6E8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DE47863"/>
    <w:multiLevelType w:val="hybridMultilevel"/>
    <w:tmpl w:val="1A964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0"/>
    <w:rsid w:val="0011577A"/>
    <w:rsid w:val="00165075"/>
    <w:rsid w:val="001C7C95"/>
    <w:rsid w:val="002B607A"/>
    <w:rsid w:val="0030649C"/>
    <w:rsid w:val="004B55F0"/>
    <w:rsid w:val="004D72E0"/>
    <w:rsid w:val="00535BB5"/>
    <w:rsid w:val="00551A16"/>
    <w:rsid w:val="005B6E04"/>
    <w:rsid w:val="00632D06"/>
    <w:rsid w:val="006A54AB"/>
    <w:rsid w:val="006C52AE"/>
    <w:rsid w:val="006E031D"/>
    <w:rsid w:val="007432B0"/>
    <w:rsid w:val="0074535A"/>
    <w:rsid w:val="007E7068"/>
    <w:rsid w:val="00826FCB"/>
    <w:rsid w:val="008548F0"/>
    <w:rsid w:val="0089391E"/>
    <w:rsid w:val="0089639C"/>
    <w:rsid w:val="008C44BA"/>
    <w:rsid w:val="009427FA"/>
    <w:rsid w:val="009C6DA1"/>
    <w:rsid w:val="00AB14A9"/>
    <w:rsid w:val="00AF5122"/>
    <w:rsid w:val="00AF7580"/>
    <w:rsid w:val="00BD1FA6"/>
    <w:rsid w:val="00C05908"/>
    <w:rsid w:val="00C83F40"/>
    <w:rsid w:val="00C85C31"/>
    <w:rsid w:val="00C93A10"/>
    <w:rsid w:val="00D172C5"/>
    <w:rsid w:val="00DC362A"/>
    <w:rsid w:val="00ED34EF"/>
    <w:rsid w:val="00F34515"/>
    <w:rsid w:val="00FF14B0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0C569-1EDD-4F40-9889-A3353089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8548F0"/>
    <w:pPr>
      <w:spacing w:after="0" w:line="240" w:lineRule="auto"/>
    </w:pPr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8548F0"/>
    <w:rPr>
      <w:rFonts w:ascii="Consolas" w:eastAsia="MS Mincho" w:hAnsi="Consolas" w:cs="Times New Roman"/>
      <w:sz w:val="21"/>
      <w:szCs w:val="21"/>
      <w:lang w:eastAsia="ja-JP"/>
    </w:rPr>
  </w:style>
  <w:style w:type="paragraph" w:styleId="ListParagraph">
    <w:name w:val="List Paragraph"/>
    <w:basedOn w:val="Normal"/>
    <w:uiPriority w:val="34"/>
    <w:qFormat/>
    <w:rsid w:val="008548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42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2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15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7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5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ynax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jfernandez</dc:creator>
  <cp:lastModifiedBy>Jose Fernandez</cp:lastModifiedBy>
  <cp:revision>2</cp:revision>
  <dcterms:created xsi:type="dcterms:W3CDTF">2013-10-18T13:56:00Z</dcterms:created>
  <dcterms:modified xsi:type="dcterms:W3CDTF">2013-10-18T13:56:00Z</dcterms:modified>
</cp:coreProperties>
</file>